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sz w:val="32"/>
          <w:szCs w:val="32"/>
        </w:rPr>
      </w:pPr>
    </w:p>
    <w:p>
      <w:pPr>
        <w:spacing w:after="156" w:afterLines="50" w:line="576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六安市</w:t>
      </w:r>
      <w:r>
        <w:rPr>
          <w:rFonts w:hint="eastAsia" w:eastAsia="方正小标宋简体"/>
          <w:sz w:val="44"/>
          <w:szCs w:val="44"/>
        </w:rPr>
        <w:t>叶集区部分区直单位</w:t>
      </w:r>
      <w:r>
        <w:rPr>
          <w:rFonts w:hint="eastAsia" w:eastAsia="方正小标宋简体"/>
          <w:sz w:val="44"/>
          <w:szCs w:val="44"/>
          <w:lang w:val="en-US" w:eastAsia="zh-CN"/>
        </w:rPr>
        <w:t>公开选调公务员</w:t>
      </w:r>
      <w:r>
        <w:rPr>
          <w:rFonts w:hint="eastAsia" w:eastAsia="方正小标宋简体"/>
          <w:sz w:val="44"/>
          <w:szCs w:val="44"/>
          <w:lang w:eastAsia="zh-CN"/>
        </w:rPr>
        <w:t>职位计划表</w:t>
      </w:r>
    </w:p>
    <w:tbl>
      <w:tblPr>
        <w:tblStyle w:val="4"/>
        <w:tblW w:w="132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60"/>
        <w:gridCol w:w="1470"/>
        <w:gridCol w:w="792"/>
        <w:gridCol w:w="1296"/>
        <w:gridCol w:w="1752"/>
        <w:gridCol w:w="698"/>
        <w:gridCol w:w="908"/>
        <w:gridCol w:w="2115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6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选调单位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选调岗位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选调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专</w:t>
            </w:r>
            <w:r>
              <w:rPr>
                <w:rFonts w:eastAsia="黑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752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学</w:t>
            </w:r>
            <w:r>
              <w:rPr>
                <w:rFonts w:eastAsia="黑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698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908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职位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性质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6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相关要求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区纪委监委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案件办理</w:t>
            </w:r>
          </w:p>
        </w:tc>
        <w:tc>
          <w:tcPr>
            <w:tcW w:w="7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汉语言文学、财务管理、会计学、法学专业</w:t>
            </w: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区委办公室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法学、汉语言文学专业</w:t>
            </w:r>
          </w:p>
        </w:tc>
        <w:tc>
          <w:tcPr>
            <w:tcW w:w="17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中共党员，主要从事综合文字工作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区委宣传部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主要从事综合文字工作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区委社工部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基层治理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区委编办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区委巡察办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巡察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法学、财务管理专业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政府办公室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公务员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有多岗位锻炼经历者优先</w:t>
            </w:r>
          </w:p>
        </w:tc>
      </w:tr>
    </w:tbl>
    <w:p>
      <w:pPr>
        <w:rPr>
          <w:vanish/>
          <w:sz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F68B3-008E-4FAF-8F5E-91C1711F7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8A512E-201C-46F8-A699-5AEA11E5A5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9643552-C6B9-4972-BCA2-513EB088BC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DB3FE06-F97C-4D5F-8AA5-6FD8903881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114572D"/>
    <w:rsid w:val="0E0C3639"/>
    <w:rsid w:val="24403D91"/>
    <w:rsid w:val="4114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2024-08-02T07:42:00Z</dcterms:created>
  <dc:creator>竹枝竹叶</dc:creator>
  <cp:lastModifiedBy>15153</cp:lastModifiedBy>
  <dcterms:modified xsi:type="dcterms:W3CDTF">2024-08-02T11:45:14Z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9B83B92908904284BE8122C4CB2FF0E3_11</vt:lpwstr>
  </property>
</Properties>
</file>