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color w:val="000000"/>
        </w:rPr>
      </w:pPr>
      <w:r>
        <w:rPr>
          <w:rFonts w:hint="eastAsia"/>
          <w:color w:val="000000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  <w:t>四川文理学院</w:t>
      </w:r>
      <w:r>
        <w:rPr>
          <w:rFonts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  <w:t>2024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  <w:t>年公开选调工作人员岗位和条件要求一览表</w:t>
      </w:r>
    </w:p>
    <w:tbl>
      <w:tblPr>
        <w:tblStyle w:val="3"/>
        <w:tblpPr w:leftFromText="180" w:rightFromText="180" w:vertAnchor="text" w:horzAnchor="page" w:tblpX="1426" w:tblpY="557"/>
        <w:tblOverlap w:val="never"/>
        <w:tblW w:w="140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92"/>
        <w:gridCol w:w="992"/>
        <w:gridCol w:w="1134"/>
        <w:gridCol w:w="851"/>
        <w:gridCol w:w="1275"/>
        <w:gridCol w:w="993"/>
        <w:gridCol w:w="3260"/>
        <w:gridCol w:w="2268"/>
        <w:gridCol w:w="12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公开选调</w:t>
            </w:r>
            <w:r>
              <w:rPr>
                <w:rFonts w:hint="eastAsia" w:ascii="黑体" w:hAnsi="黑体" w:eastAsia="黑体" w:cs="黑体"/>
                <w:color w:val="000000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</w:rPr>
              <w:t>单位全称（类别）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选调</w:t>
            </w:r>
            <w:r>
              <w:rPr>
                <w:rFonts w:hint="eastAsia" w:ascii="黑体" w:hAnsi="黑体" w:eastAsia="黑体" w:cs="黑体"/>
                <w:color w:val="000000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</w:rPr>
              <w:t>岗位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岗位</w:t>
            </w:r>
            <w:r>
              <w:rPr>
                <w:rFonts w:hint="eastAsia" w:ascii="黑体" w:hAnsi="黑体" w:eastAsia="黑体" w:cs="黑体"/>
                <w:color w:val="000000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</w:rPr>
              <w:t>类别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岗位</w:t>
            </w:r>
            <w:r>
              <w:rPr>
                <w:rFonts w:hint="eastAsia" w:ascii="黑体" w:hAnsi="黑体" w:eastAsia="黑体" w:cs="黑体"/>
                <w:color w:val="000000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</w:rPr>
              <w:t>编码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选调</w:t>
            </w:r>
            <w:r>
              <w:rPr>
                <w:rFonts w:hint="eastAsia" w:ascii="黑体" w:hAnsi="黑体" w:eastAsia="黑体" w:cs="黑体"/>
                <w:color w:val="000000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</w:rPr>
              <w:t>名额</w:t>
            </w:r>
          </w:p>
        </w:tc>
        <w:tc>
          <w:tcPr>
            <w:tcW w:w="90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报名资格条件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年龄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学历</w:t>
            </w:r>
          </w:p>
          <w:p>
            <w:pPr>
              <w:pStyle w:val="5"/>
              <w:spacing w:line="40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学位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专业条件要求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其他要求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四川</w:t>
            </w:r>
            <w:r>
              <w:rPr>
                <w:rFonts w:hint="eastAsia"/>
                <w:sz w:val="22"/>
                <w:szCs w:val="20"/>
              </w:rPr>
              <w:t>文理学院</w:t>
            </w:r>
          </w:p>
          <w:p>
            <w:pPr>
              <w:pStyle w:val="5"/>
              <w:spacing w:line="240" w:lineRule="exact"/>
              <w:ind w:left="0" w:leftChars="0" w:firstLine="0" w:firstLineChars="0"/>
              <w:rPr>
                <w:color w:val="000000"/>
              </w:rPr>
            </w:pPr>
            <w:r>
              <w:rPr>
                <w:sz w:val="22"/>
                <w:szCs w:val="20"/>
              </w:rPr>
              <w:t>（公益二类）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康养产业学院</w:t>
            </w:r>
          </w:p>
          <w:p>
            <w:pPr>
              <w:pStyle w:val="5"/>
              <w:spacing w:line="240" w:lineRule="exact"/>
              <w:ind w:left="0" w:leftChars="0" w:firstLine="0" w:firstLineChars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、</w:t>
            </w:r>
          </w:p>
          <w:p>
            <w:pPr>
              <w:pStyle w:val="5"/>
              <w:spacing w:line="240" w:lineRule="exact"/>
              <w:ind w:left="0" w:leftChars="0" w:firstLine="0" w:firstLineChars="0"/>
              <w:rPr>
                <w:color w:val="000000"/>
              </w:rPr>
            </w:pPr>
            <w:r>
              <w:rPr>
                <w:rFonts w:hint="eastAsia"/>
                <w:sz w:val="22"/>
                <w:szCs w:val="20"/>
              </w:rPr>
              <w:t>医学院专任教师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专业</w:t>
            </w:r>
          </w:p>
          <w:p>
            <w:pPr>
              <w:pStyle w:val="5"/>
              <w:spacing w:line="240" w:lineRule="exact"/>
              <w:ind w:left="0" w:leftChars="0" w:firstLine="0" w:firstLineChars="0"/>
              <w:rPr>
                <w:color w:val="000000"/>
              </w:rPr>
            </w:pPr>
            <w:r>
              <w:rPr>
                <w:rFonts w:hint="eastAsia"/>
                <w:sz w:val="22"/>
                <w:szCs w:val="20"/>
              </w:rPr>
              <w:t>技术岗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sz w:val="22"/>
                <w:szCs w:val="20"/>
              </w:rPr>
              <w:t>10601001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1978年5月29日及以后出生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博士</w:t>
            </w:r>
          </w:p>
          <w:p>
            <w:pPr>
              <w:pStyle w:val="5"/>
              <w:spacing w:line="240" w:lineRule="exact"/>
              <w:ind w:left="0" w:leftChars="0" w:firstLine="0" w:firstLineChars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研究生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1001基础医学，1002临床医学，1003口腔医学，1004公共卫生与预防医学，1005中医学，1006中西结合，1007药学，1008中药学，1009特种医学，1011护理学，1051临床医学，1052口腔医学，1054护理，1204公共管理学，1053公共卫生，1055药学,0710生物学，0831生物医学工程，0836生物工程，0955食品与营养，0860生物与医药（含上述一级学科下属专业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rPr>
                <w:color w:val="000000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四川</w:t>
            </w:r>
            <w:r>
              <w:rPr>
                <w:rFonts w:hint="eastAsia"/>
                <w:sz w:val="22"/>
                <w:szCs w:val="20"/>
              </w:rPr>
              <w:t>文理学院</w:t>
            </w:r>
          </w:p>
          <w:p>
            <w:pPr>
              <w:pStyle w:val="5"/>
              <w:spacing w:line="240" w:lineRule="exact"/>
              <w:ind w:left="0" w:leftChars="0" w:firstLine="0" w:firstLineChars="0"/>
              <w:rPr>
                <w:color w:val="000000"/>
              </w:rPr>
            </w:pPr>
            <w:r>
              <w:rPr>
                <w:sz w:val="22"/>
                <w:szCs w:val="20"/>
              </w:rPr>
              <w:t>（公益二类）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人工智能与大数据学院专任教师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专业</w:t>
            </w:r>
          </w:p>
          <w:p>
            <w:pPr>
              <w:pStyle w:val="5"/>
              <w:spacing w:line="240" w:lineRule="exact"/>
              <w:ind w:left="0" w:leftChars="0" w:firstLine="0" w:firstLineChars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技术岗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10601002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rPr>
                <w:color w:val="000000"/>
              </w:rPr>
            </w:pPr>
            <w:r>
              <w:rPr>
                <w:rFonts w:hint="eastAsia"/>
                <w:sz w:val="22"/>
                <w:szCs w:val="20"/>
              </w:rPr>
              <w:t>1978年5月29日及以后出生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博士</w:t>
            </w:r>
          </w:p>
          <w:p>
            <w:pPr>
              <w:pStyle w:val="5"/>
              <w:spacing w:line="24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sz w:val="22"/>
                <w:szCs w:val="20"/>
              </w:rPr>
              <w:t>研究生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rPr>
                <w:color w:val="000000"/>
              </w:rPr>
            </w:pPr>
            <w:r>
              <w:rPr>
                <w:rFonts w:hint="eastAsia"/>
                <w:sz w:val="22"/>
                <w:szCs w:val="22"/>
              </w:rPr>
              <w:t>0812计算机科学与技术，0811控制科学与工程，0810信息与通信工程，0839网络空间安全，0701数学，0714 统计学，0835软件工程，1405智能科学与技术，0809电子科学与技术，0854电子信息，0803光学工程，0711系统科学（含上述一级学科下属专业）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rPr>
                <w:color w:val="000000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四川</w:t>
            </w:r>
            <w:r>
              <w:rPr>
                <w:rFonts w:hint="eastAsia"/>
                <w:sz w:val="22"/>
                <w:szCs w:val="20"/>
              </w:rPr>
              <w:t>文理学院</w:t>
            </w:r>
          </w:p>
          <w:p>
            <w:pPr>
              <w:pStyle w:val="5"/>
              <w:spacing w:line="240" w:lineRule="exact"/>
              <w:ind w:left="0" w:leftChars="0" w:firstLine="0" w:firstLineChars="0"/>
              <w:rPr>
                <w:color w:val="000000"/>
              </w:rPr>
            </w:pPr>
            <w:r>
              <w:rPr>
                <w:sz w:val="22"/>
                <w:szCs w:val="20"/>
              </w:rPr>
              <w:t>（公益二类）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数学学院专任教师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专业</w:t>
            </w:r>
          </w:p>
          <w:p>
            <w:pPr>
              <w:pStyle w:val="5"/>
              <w:spacing w:line="240" w:lineRule="exact"/>
              <w:ind w:left="0" w:lef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0"/>
              </w:rPr>
              <w:t>技术岗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sz w:val="22"/>
                <w:szCs w:val="20"/>
              </w:rPr>
              <w:t>10601003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rPr>
                <w:color w:val="000000"/>
              </w:rPr>
            </w:pPr>
            <w:r>
              <w:rPr>
                <w:rFonts w:hint="eastAsia"/>
                <w:sz w:val="22"/>
                <w:szCs w:val="20"/>
              </w:rPr>
              <w:t>1978年5月29日及以后出生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博士</w:t>
            </w:r>
          </w:p>
          <w:p>
            <w:pPr>
              <w:pStyle w:val="5"/>
              <w:spacing w:line="24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sz w:val="22"/>
                <w:szCs w:val="20"/>
              </w:rPr>
              <w:t>研究生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rPr>
                <w:color w:val="000000"/>
              </w:rPr>
            </w:pPr>
            <w:r>
              <w:rPr>
                <w:rFonts w:hint="eastAsia"/>
                <w:sz w:val="22"/>
                <w:szCs w:val="22"/>
              </w:rPr>
              <w:t>0701数学，0714统计学，0270统计学，0252应用统计，0202应用经济学，0251金融（含上述一级学科下属专业）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rPr>
                <w:color w:val="000000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四川</w:t>
            </w:r>
            <w:r>
              <w:rPr>
                <w:rFonts w:hint="eastAsia"/>
                <w:sz w:val="22"/>
                <w:szCs w:val="20"/>
              </w:rPr>
              <w:t>文理学院</w:t>
            </w:r>
          </w:p>
          <w:p>
            <w:pPr>
              <w:pStyle w:val="5"/>
              <w:spacing w:line="240" w:lineRule="exact"/>
              <w:ind w:left="0" w:leftChars="0" w:firstLine="0" w:firstLineChars="0"/>
              <w:rPr>
                <w:color w:val="000000"/>
              </w:rPr>
            </w:pPr>
            <w:r>
              <w:rPr>
                <w:sz w:val="22"/>
                <w:szCs w:val="20"/>
              </w:rPr>
              <w:t>（公益二类）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马克思主义学院专任教师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专业</w:t>
            </w:r>
          </w:p>
          <w:p>
            <w:pPr>
              <w:pStyle w:val="5"/>
              <w:spacing w:line="240" w:lineRule="exact"/>
              <w:ind w:left="0" w:lef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0"/>
              </w:rPr>
              <w:t>技术岗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rPr>
                <w:color w:val="000000"/>
              </w:rPr>
            </w:pPr>
            <w:r>
              <w:rPr>
                <w:sz w:val="22"/>
                <w:szCs w:val="20"/>
              </w:rPr>
              <w:t>10601004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rPr>
                <w:color w:val="000000"/>
              </w:rPr>
            </w:pPr>
            <w:r>
              <w:rPr>
                <w:rFonts w:hint="eastAsia"/>
                <w:sz w:val="22"/>
                <w:szCs w:val="20"/>
              </w:rPr>
              <w:t>1978年5月29日及以后出生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博士</w:t>
            </w:r>
          </w:p>
          <w:p>
            <w:pPr>
              <w:pStyle w:val="5"/>
              <w:spacing w:line="24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sz w:val="22"/>
                <w:szCs w:val="20"/>
              </w:rPr>
              <w:t>研究生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0305马克思主义理论，0101哲学，0307中共党史党建学，0602中国史，0603世界史，0302政治学，0303社会学，0351法律，0352社会工作（含上述一级学科下属专业）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中共党员(含中共预备党员）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四川</w:t>
            </w:r>
            <w:r>
              <w:rPr>
                <w:rFonts w:hint="eastAsia"/>
                <w:sz w:val="22"/>
                <w:szCs w:val="20"/>
              </w:rPr>
              <w:t>文理学院</w:t>
            </w:r>
          </w:p>
          <w:p>
            <w:pPr>
              <w:pStyle w:val="5"/>
              <w:spacing w:line="240" w:lineRule="exact"/>
              <w:ind w:left="0" w:leftChars="0" w:firstLine="0" w:firstLineChars="0"/>
              <w:rPr>
                <w:color w:val="000000"/>
              </w:rPr>
            </w:pPr>
            <w:r>
              <w:rPr>
                <w:sz w:val="22"/>
                <w:szCs w:val="20"/>
              </w:rPr>
              <w:t>（公益二类）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教师教育学院专任教师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专业</w:t>
            </w:r>
          </w:p>
          <w:p>
            <w:pPr>
              <w:pStyle w:val="5"/>
              <w:spacing w:line="240" w:lineRule="exact"/>
              <w:ind w:left="0" w:leftChars="0" w:firstLine="0" w:firstLineChars="0"/>
              <w:rPr>
                <w:color w:val="000000"/>
              </w:rPr>
            </w:pPr>
            <w:r>
              <w:rPr>
                <w:rFonts w:hint="eastAsia"/>
                <w:sz w:val="22"/>
                <w:szCs w:val="20"/>
              </w:rPr>
              <w:t>技术岗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sz w:val="22"/>
                <w:szCs w:val="20"/>
              </w:rPr>
              <w:t>10601005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rPr>
                <w:color w:val="000000"/>
              </w:rPr>
            </w:pPr>
            <w:r>
              <w:rPr>
                <w:rFonts w:hint="eastAsia"/>
                <w:sz w:val="22"/>
                <w:szCs w:val="20"/>
              </w:rPr>
              <w:t>1978年5月29日及以后出生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博士</w:t>
            </w:r>
          </w:p>
          <w:p>
            <w:pPr>
              <w:pStyle w:val="5"/>
              <w:spacing w:line="24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sz w:val="22"/>
                <w:szCs w:val="20"/>
              </w:rPr>
              <w:t>研究生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rPr>
                <w:color w:val="000000"/>
              </w:rPr>
            </w:pPr>
            <w:r>
              <w:rPr>
                <w:rFonts w:hint="eastAsia"/>
                <w:sz w:val="22"/>
                <w:szCs w:val="22"/>
              </w:rPr>
              <w:t>0401 教育学，0451 教育，0402 心理学，0101哲学，0454 应用心理，0712科学技术史，0453国际中文教育（含上述一级学科下属专业）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rPr>
                <w:color w:val="000000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exact"/>
              <w:ind w:left="0" w:leftChars="0" w:firstLine="0" w:firstLineChars="0"/>
              <w:rPr>
                <w:color w:val="000000"/>
              </w:rPr>
            </w:pPr>
          </w:p>
        </w:tc>
      </w:tr>
    </w:tbl>
    <w:p>
      <w:pPr>
        <w:spacing w:line="14" w:lineRule="exac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588" w:right="2098" w:bottom="1474" w:left="1588" w:header="851" w:footer="102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25FB428C"/>
    <w:rsid w:val="25FB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图表目录1"/>
    <w:basedOn w:val="1"/>
    <w:next w:val="1"/>
    <w:qFormat/>
    <w:uiPriority w:val="99"/>
    <w:pPr>
      <w:suppressAutoHyphens/>
      <w:ind w:left="200" w:leftChars="200" w:hanging="200" w:hangingChars="200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2024-05-21T02:01:00Z</dcterms:created>
  <dc:creator>Primadonna</dc:creator>
  <cp:lastModifiedBy>Primadonna</cp:lastModifiedBy>
  <dcterms:modified xsi:type="dcterms:W3CDTF">2024-05-21T02:01:19Z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07FB0CD5449D439CAFD8BD5BEE993691_11</vt:lpwstr>
  </property>
</Properties>
</file>