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outlineLvl w:val="0"/>
        <w:rPr>
          <w:rFonts w:ascii="Times New Roman" w:hAnsi="Times New Roman" w:eastAsia="方正黑体_GBK"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/>
          <w:color w:val="auto"/>
          <w:kern w:val="2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Times New Roman" w:hAnsi="Times New Roman" w:eastAsia="方正小标宋_GBK"/>
          <w:color w:val="auto"/>
          <w:sz w:val="44"/>
          <w:szCs w:val="36"/>
          <w:highlight w:val="none"/>
        </w:rPr>
      </w:pPr>
      <w:r>
        <w:rPr>
          <w:rFonts w:hint="eastAsia" w:ascii="Times New Roman" w:hAnsi="Times New Roman" w:eastAsia="方正小标宋_GBK"/>
          <w:color w:val="auto"/>
          <w:sz w:val="44"/>
          <w:szCs w:val="36"/>
          <w:highlight w:val="none"/>
        </w:rPr>
        <w:t>成都市</w:t>
      </w:r>
      <w:r>
        <w:rPr>
          <w:rFonts w:hint="eastAsia" w:eastAsia="方正小标宋_GBK"/>
          <w:color w:val="auto"/>
          <w:sz w:val="44"/>
          <w:szCs w:val="36"/>
          <w:highlight w:val="none"/>
          <w:lang w:eastAsia="zh-CN"/>
        </w:rPr>
        <w:t>市属</w:t>
      </w:r>
      <w:r>
        <w:rPr>
          <w:rFonts w:hint="eastAsia" w:ascii="Times New Roman" w:hAnsi="Times New Roman" w:eastAsia="方正小标宋_GBK"/>
          <w:color w:val="auto"/>
          <w:sz w:val="44"/>
          <w:szCs w:val="36"/>
          <w:highlight w:val="none"/>
        </w:rPr>
        <w:t>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ascii="方正小标宋简体" w:hAnsi="华文中宋" w:eastAsia="方正小标宋简体"/>
          <w:color w:val="auto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方正小标宋_GBK"/>
          <w:color w:val="auto"/>
          <w:sz w:val="44"/>
          <w:szCs w:val="36"/>
          <w:highlight w:val="none"/>
        </w:rPr>
        <w:t>公开招聘工作人员考试（笔试）大纲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/>
          <w:b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ascii="Times New Roman" w:hAnsi="Times New Roman" w:eastAsia="方正楷体_GBK"/>
          <w:b/>
          <w:bCs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楷体_GBK"/>
          <w:b/>
          <w:bCs/>
          <w:color w:val="auto"/>
          <w:sz w:val="32"/>
          <w:szCs w:val="32"/>
          <w:highlight w:val="none"/>
        </w:rPr>
        <w:t>《职业能力倾向测验》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  <w:t>第一部分：数量关系。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数据关系的分析、运算，解决数量关系问题的能力。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  <w:t>第二部分：言语理解与表达。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一、字、词准确含义的掌握与运用能力。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二、各类语句的准确表达方式的掌握与运用能力。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三、短文材料的概括能力，细节的理解与分析判断能力。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  <w:t>第三部分：判断推理。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一、图形的比较、组合、归纳、空间关系的准确识别及推理的能力。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二、概念和标准的分析、判断能力。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三、推理、演绎、归纳等逻辑思维的综合运用能力。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  <w:t>第四部分：常识判断。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人文、历史、天文、地理、科技等方面的知识及其运用能力。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第五部分：资料分析。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文字、图形、表格等资料的综合理解和分析加工能力。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4" w:firstLineChars="188"/>
        <w:jc w:val="center"/>
        <w:textAlignment w:val="auto"/>
        <w:outlineLvl w:val="1"/>
        <w:rPr>
          <w:rFonts w:hint="eastAsia" w:ascii="Times New Roman" w:hAnsi="Times New Roman" w:eastAsia="方正楷体_GBK"/>
          <w:b/>
          <w:bCs/>
          <w:color w:val="auto"/>
          <w:sz w:val="32"/>
          <w:szCs w:val="32"/>
          <w:highlight w:val="none"/>
        </w:rPr>
      </w:pPr>
      <w:r>
        <w:rPr>
          <w:rFonts w:ascii="仿宋_GB2312"/>
          <w:color w:val="auto"/>
          <w:sz w:val="30"/>
          <w:szCs w:val="30"/>
          <w:highlight w:val="none"/>
        </w:rPr>
        <w:br w:type="page"/>
      </w:r>
      <w:r>
        <w:rPr>
          <w:rFonts w:hint="eastAsia" w:ascii="Times New Roman" w:hAnsi="Times New Roman" w:eastAsia="方正楷体_GBK"/>
          <w:b/>
          <w:bCs/>
          <w:color w:val="auto"/>
          <w:sz w:val="32"/>
          <w:szCs w:val="32"/>
          <w:highlight w:val="none"/>
        </w:rPr>
        <w:t>《公共基础知识》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《公共基础知识》总分100分，考试时间90分钟，全部为客观试题。题型为单项选择题、多项选择题和判断题三种。考试内容主要包括：法律基础、中国特色社会主义理论、马克思主义哲学、应用文、经济与管理基础知识及应用、公民道德建设、省情市情、时事政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  <w:t>第一部分：法律基础。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一、法的一般原理、法的制定与实施。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二、宪法、宪法性法律、行政许可法、行政处罚法、行政复议法、行政诉讼法、行政强制法、国家赔偿法、治安管理处罚法、道路交通安全法、民法典、民事诉讼法、刑法、刑事诉讼法、劳动法、劳动合同法、劳动合同法实施条例、社会保险法、反不正当竞争法、消费者权益保护法、食品安全法、产品质量法、环境保护法等的基本概念和基本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三、宪法、宪法性法律、行政许可法、行政处罚法、行政复议法、行政诉讼法、行政强制法、国家赔偿法、治安管理处罚法、道路交通安全法、民法典、民事诉讼法、刑法、刑事诉讼法、劳动法、劳动合同法、劳动合同法实施条例、社会保险法、反不正当竞争法、消费者权益保护法、食品安全法、产品质量法、环境保护法等的法律关系、法律行为和适用范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  <w:t>第二部分：中国特色社会主义理论。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  <w:t>第三部分：马克思主义哲学。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马克思主义哲学的主要内容及基本观点。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  <w:t>第四部分：应用文。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一、应用文含义、特点、种类、作用、格式规范。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二、法定公文的分类、构成要素、公文处理的概念、基本任务、基本原则及应用等。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  <w:t>第五部分：经济与管理基础知识及应用。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一、经济学的基本常识、基础理论及运用。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二、管理学的基本常识、基础理论及运用。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  <w:t>第六部分：公民道德建设。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一、公民道德建设的指导思想、方针原则及主要内容。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二、社会主义核心价值观的概念、内涵及基本原则。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  <w:t>第七部分：省情市情。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四川省和成都市的历史文化、人口与民族、区域经济、地理位置、地形地貌、气候等特点。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  <w:t>第八部分：时事政治。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一、一年来国际、国内发生的重大事件。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二、国家、四川省、成都市近期出台的重大决策。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Times New Roman" w:hAnsi="Times New Roman" w:eastAsia="方正楷体_GBK"/>
          <w:b/>
          <w:bCs/>
          <w:color w:val="auto"/>
          <w:sz w:val="32"/>
          <w:szCs w:val="32"/>
          <w:highlight w:val="none"/>
        </w:rPr>
      </w:pPr>
      <w:r>
        <w:rPr>
          <w:rFonts w:ascii="仿宋_GB2312"/>
          <w:color w:val="auto"/>
          <w:sz w:val="30"/>
          <w:szCs w:val="30"/>
          <w:highlight w:val="none"/>
        </w:rPr>
        <w:br w:type="page"/>
      </w:r>
      <w:r>
        <w:rPr>
          <w:rFonts w:hint="eastAsia" w:ascii="Times New Roman" w:hAnsi="Times New Roman" w:eastAsia="方正楷体_GBK"/>
          <w:b/>
          <w:bCs/>
          <w:color w:val="auto"/>
          <w:sz w:val="32"/>
          <w:szCs w:val="32"/>
          <w:highlight w:val="none"/>
        </w:rPr>
        <w:t>《教育公共基础》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《教育公共基础》总分100分，考试时间90分钟，全部为客观性试题。题型为单项选择题、多项选择题和判断题三种。考试内容主要包括教育学基础、教育心理学、教育法学和教师职业道德四个部分。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  <w:t>第一部分：教育学基础。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教育与教育学、教育的功能、教育的目的、教师与学生、课程、课堂教学、学校德育、班级管理与班主任工作的基本理论。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  <w:t>第二部分：教育心理学。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心理发展与教育、学习与学习理论、学习的迁移、记忆和遗忘、学习策略与不同类型的学习、影响学习的心理因素、个别差异与教育以及学生心理健康教育。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  <w:t>第三部分：教育法学。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法与教育法、教育法律关系、教育法律规范、教育法制过程、教育法律责任、学生的权利及其维护、教师的权利及其维护以及教育法律救济。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0"/>
          <w:highlight w:val="none"/>
        </w:rPr>
        <w:t>第四部分：教师职业道德。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highlight w:val="none"/>
        </w:rPr>
        <w:t>教师职业道德概述、教师的职业道德规范以及教师职业道德的养成。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BF9386-A5B5-44CB-B4C1-6B56B19C60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28E04CF-F6A6-4CB2-8798-3A181CBA6A68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D288043-3657-498A-948E-47899E97A9CA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5011F462-A03F-4288-AA00-43737B49B4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A0EBFEE-DEAD-43F8-9694-857F62ABFF8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64A43FB1-73C8-45AE-A26D-B663773C56B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DC743051-E559-48D6-9152-D278CAE04A9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7E9E30F9-C7FB-4DF8-8781-709E66DE9D7B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TkzNTc3ZDlhMmIzMGY2MzkzNDQxMjllZGQ3NDgifQ=="/>
    <w:docVar w:name="KSO_WPS_MARK_KEY" w:val="11ff8c0b-a0c8-490f-8eda-6f6188a32b47"/>
  </w:docVars>
  <w:rsids>
    <w:rsidRoot w:val="00000000"/>
    <w:rsid w:val="013E6086"/>
    <w:rsid w:val="051E6FA9"/>
    <w:rsid w:val="0DCA01DB"/>
    <w:rsid w:val="0E574357"/>
    <w:rsid w:val="20AD10ED"/>
    <w:rsid w:val="26163F80"/>
    <w:rsid w:val="2BCD14E0"/>
    <w:rsid w:val="54FF00EB"/>
    <w:rsid w:val="55042039"/>
    <w:rsid w:val="60EA5861"/>
    <w:rsid w:val="65C92FEA"/>
    <w:rsid w:val="673A30A3"/>
    <w:rsid w:val="70E77F3D"/>
    <w:rsid w:val="75B462B6"/>
    <w:rsid w:val="7F2755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Salutation"/>
    <w:basedOn w:val="1"/>
    <w:next w:val="1"/>
    <w:qFormat/>
    <w:uiPriority w:val="0"/>
  </w:style>
  <w:style w:type="paragraph" w:styleId="6">
    <w:name w:val="Body Text"/>
    <w:basedOn w:val="1"/>
    <w:qFormat/>
    <w:uiPriority w:val="0"/>
    <w:pPr>
      <w:spacing w:before="0" w:after="120"/>
      <w:ind w:left="0" w:right="0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7">
    <w:name w:val="Body Text Indent"/>
    <w:basedOn w:val="1"/>
    <w:link w:val="18"/>
    <w:qFormat/>
    <w:uiPriority w:val="0"/>
    <w:pPr>
      <w:ind w:firstLine="540" w:firstLineChars="180"/>
    </w:pPr>
    <w:rPr>
      <w:sz w:val="30"/>
    </w:rPr>
  </w:style>
  <w:style w:type="paragraph" w:styleId="8">
    <w:name w:val="Body Text Indent 2"/>
    <w:basedOn w:val="1"/>
    <w:link w:val="20"/>
    <w:qFormat/>
    <w:uiPriority w:val="0"/>
    <w:pPr>
      <w:widowControl/>
      <w:ind w:firstLine="640" w:firstLineChars="200"/>
      <w:jc w:val="left"/>
    </w:pPr>
    <w:rPr>
      <w:rFonts w:ascii="微软雅黑" w:eastAsia="微软雅黑"/>
      <w:sz w:val="32"/>
      <w:szCs w:val="32"/>
      <w:u w:val="single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9"/>
    <w:qFormat/>
    <w:uiPriority w:val="99"/>
    <w:rPr>
      <w:sz w:val="18"/>
      <w:szCs w:val="18"/>
    </w:rPr>
  </w:style>
  <w:style w:type="character" w:customStyle="1" w:styleId="18">
    <w:name w:val="正文文本缩进 Char"/>
    <w:basedOn w:val="12"/>
    <w:link w:val="7"/>
    <w:qFormat/>
    <w:uiPriority w:val="0"/>
    <w:rPr>
      <w:rFonts w:ascii="Times New Roman" w:hAnsi="Times New Roman" w:eastAsia="宋体" w:cs="Times New Roman"/>
      <w:sz w:val="30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正文文本缩进 2 Char"/>
    <w:basedOn w:val="12"/>
    <w:link w:val="8"/>
    <w:qFormat/>
    <w:uiPriority w:val="0"/>
    <w:rPr>
      <w:rFonts w:ascii="微软雅黑" w:hAnsi="Times New Roman" w:eastAsia="微软雅黑" w:cs="Times New Roman"/>
      <w:sz w:val="32"/>
      <w:szCs w:val="32"/>
      <w:u w:val="single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1532</Words>
  <Characters>1541</Characters>
  <Paragraphs>118</Paragraphs>
  <TotalTime>12</TotalTime>
  <ScaleCrop>false</ScaleCrop>
  <LinksUpToDate>false</LinksUpToDate>
  <CharactersWithSpaces>1541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2019-05-03T07:31:00Z</dcterms:created>
  <dc:creator>Dell</dc:creator>
  <cp:lastModifiedBy>舒田恬</cp:lastModifiedBy>
  <cp:lastPrinted>2024-03-12T08:28:00Z</cp:lastPrinted>
  <dcterms:modified xsi:type="dcterms:W3CDTF">2024-03-18T06:05:07Z</dcterms:modified>
  <cp:revision>283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EE6740FD64474E8EAF7D7546A5D4FDC2</vt:lpwstr>
  </property>
</Properties>
</file>