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jc w:val="both"/>
        <w:textAlignment w:val="auto"/>
        <w:rPr>
          <w:rFonts w:ascii="黑体" w:hAnsi="黑体" w:eastAsia="黑体"/>
          <w:kern w:val="2"/>
          <w:szCs w:val="32"/>
        </w:rPr>
      </w:pPr>
      <w:r>
        <w:rPr>
          <w:rFonts w:hint="eastAsia" w:ascii="黑体" w:hAnsi="黑体" w:eastAsia="黑体"/>
          <w:kern w:val="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81" w:lineRule="exact"/>
        <w:jc w:val="center"/>
        <w:textAlignment w:val="auto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成都市事业单位公开招聘工作人员考试（笔试）大纲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81" w:lineRule="exact"/>
        <w:jc w:val="center"/>
        <w:textAlignment w:val="auto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《职业能力倾向测验》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600" w:firstLineChars="200"/>
        <w:textAlignment w:val="auto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590" w:firstLineChars="196"/>
        <w:textAlignment w:val="auto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第一部分：数量关系。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600" w:firstLineChars="200"/>
        <w:textAlignment w:val="auto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数据关系的分析、运算，解决数量关系问题的能力。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602" w:firstLineChars="200"/>
        <w:textAlignment w:val="auto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第二部分：言语理解与表达。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left="602"/>
        <w:textAlignment w:val="auto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一、字、词准确含义的掌握与运用能力。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left="602"/>
        <w:textAlignment w:val="auto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二、各类语句的准确表达方式的掌握与运用能力。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600" w:firstLineChars="200"/>
        <w:textAlignment w:val="auto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三、短文材料的概括能力，细节的理解与分析判断能力。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602" w:firstLineChars="200"/>
        <w:textAlignment w:val="auto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第三部分：判断推理。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left="602"/>
        <w:textAlignment w:val="auto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一、图形的比较、组合、归纳、空间关系的准确识别及推理的能力。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600" w:firstLineChars="200"/>
        <w:textAlignment w:val="auto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二、概念和标准的分析、判断能力。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600" w:firstLineChars="200"/>
        <w:textAlignment w:val="auto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三、推理、演绎、归纳等逻辑思维的综合运用能力。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566" w:firstLineChars="188"/>
        <w:textAlignment w:val="auto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第四部分：常识判断。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564" w:firstLineChars="188"/>
        <w:textAlignment w:val="auto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人文、历史、天文、地理、科技等方面的知识及其运用能力。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566" w:firstLineChars="188"/>
        <w:textAlignment w:val="auto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第五部分：资料分析。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564" w:firstLineChars="188"/>
        <w:textAlignment w:val="auto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文字、图形、表格等资料的综合理解和分析加工能力。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81" w:lineRule="exact"/>
        <w:jc w:val="center"/>
        <w:textAlignment w:val="auto"/>
        <w:rPr>
          <w:rFonts w:ascii="黑体" w:eastAsia="黑体"/>
          <w:b/>
          <w:sz w:val="30"/>
          <w:szCs w:val="30"/>
        </w:rPr>
      </w:pPr>
      <w:r>
        <w:rPr>
          <w:rFonts w:ascii="仿宋_GB2312"/>
          <w:sz w:val="30"/>
          <w:szCs w:val="30"/>
        </w:rPr>
        <w:br w:type="page"/>
      </w:r>
      <w:r>
        <w:rPr>
          <w:rFonts w:hint="eastAsia" w:ascii="黑体" w:eastAsia="黑体"/>
          <w:b/>
          <w:sz w:val="30"/>
          <w:szCs w:val="30"/>
        </w:rPr>
        <w:t>《公共基础知识》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600" w:firstLineChars="200"/>
        <w:textAlignment w:val="auto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《公共基础知识》总分100分，考试时间90分钟，全部为客观试题。题型为单项选择题、多项选择题和判断题三种。考试内容主要包括：法律基础、中国特色社会主义理论、马克思主义哲学、应用文、经济与管理基础知识及应用、公民道德建设、省情市情、时事政治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596" w:firstLineChars="198"/>
        <w:textAlignment w:val="auto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第一部分：法律基础。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564" w:firstLineChars="188"/>
        <w:textAlignment w:val="auto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一、法的一般原理、法的制定与实施。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564" w:firstLineChars="188"/>
        <w:textAlignment w:val="auto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二、宪法、宪法性法律、行政许可法、行政处罚法、行政复议法、行政诉讼法、行政强制法、国家赔偿法、治安管理处罚法、道路交通安全法、民法典、民事诉讼法、刑法、刑事诉讼法、劳动法、劳动合同法、劳动合同法实施条例、社会保险法、反不正当竞争法、消费者权益保护法、食品安全法、产品质量法、环境保护法等的基本概念和基本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564" w:firstLineChars="188"/>
        <w:textAlignment w:val="auto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三、宪法、宪法性法律、行政许可法、行政处罚法、行政复议法、行政诉讼法、行政强制法、国家赔偿法、治安管理处罚法、道路交通安全法、民法典、民事诉讼法、刑法、刑事诉讼法、劳动法、劳动合同法、劳动合同法实施条例、社会保险法、反不正当竞争法、消费者权益保护法、食品安全法、产品质量法、环境保护法等的法律关系、法律行为和适用范围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596" w:firstLineChars="198"/>
        <w:textAlignment w:val="auto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第二部分：中国特色社会主义理论。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566" w:firstLineChars="188"/>
        <w:textAlignment w:val="auto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第三部分：马克思主义哲学。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564" w:firstLineChars="188"/>
        <w:textAlignment w:val="auto"/>
        <w:rPr>
          <w:rFonts w:ascii="仿宋_GB2312"/>
          <w:color w:val="FF0000"/>
          <w:sz w:val="30"/>
          <w:szCs w:val="30"/>
        </w:rPr>
      </w:pPr>
      <w:r>
        <w:rPr>
          <w:rFonts w:hint="eastAsia" w:ascii="仿宋_GB2312"/>
          <w:sz w:val="30"/>
          <w:szCs w:val="30"/>
        </w:rPr>
        <w:t>马克思主义哲学的主要内容及基本观点。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596" w:firstLineChars="198"/>
        <w:textAlignment w:val="auto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第四部分：应用文。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594" w:firstLineChars="198"/>
        <w:textAlignment w:val="auto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一、</w:t>
      </w:r>
      <w:r>
        <w:rPr>
          <w:rFonts w:ascii="仿宋_GB2312"/>
          <w:sz w:val="30"/>
          <w:szCs w:val="30"/>
        </w:rPr>
        <w:t>应用文含义、特点、种类、作用、格式规范。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594" w:firstLineChars="198"/>
        <w:textAlignment w:val="auto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二、</w:t>
      </w:r>
      <w:r>
        <w:rPr>
          <w:rFonts w:ascii="仿宋_GB2312"/>
          <w:sz w:val="30"/>
          <w:szCs w:val="30"/>
        </w:rPr>
        <w:t>法定公文的分类、构成要素、公文处理的概念、基本任务、基本原则及应用等。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596" w:firstLineChars="198"/>
        <w:textAlignment w:val="auto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第五部分：经济与管理基础知识及应用。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596" w:firstLineChars="198"/>
        <w:textAlignment w:val="auto"/>
        <w:rPr>
          <w:rFonts w:ascii="仿宋_GB2312"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一、</w:t>
      </w:r>
      <w:r>
        <w:rPr>
          <w:rFonts w:hint="eastAsia" w:ascii="仿宋_GB2312"/>
          <w:sz w:val="30"/>
          <w:szCs w:val="30"/>
        </w:rPr>
        <w:t>经济学的基本常识、基础理论及运用。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596" w:firstLineChars="198"/>
        <w:textAlignment w:val="auto"/>
        <w:rPr>
          <w:rFonts w:ascii="仿宋_GB2312"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二、</w:t>
      </w:r>
      <w:r>
        <w:rPr>
          <w:rFonts w:hint="eastAsia" w:ascii="仿宋_GB2312"/>
          <w:sz w:val="30"/>
          <w:szCs w:val="30"/>
        </w:rPr>
        <w:t>管理学的基本常识、基础理论及运用。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596" w:firstLineChars="198"/>
        <w:textAlignment w:val="auto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第六部分：公民道德建设。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594" w:firstLineChars="198"/>
        <w:textAlignment w:val="auto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一、公民道德建设的指导思想、方针原则及主要内容。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594" w:firstLineChars="198"/>
        <w:textAlignment w:val="auto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二、社会主义核心价值观的概念、内涵及基本原则。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596" w:firstLineChars="198"/>
        <w:textAlignment w:val="auto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第七部分：省情市情。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594" w:firstLineChars="198"/>
        <w:textAlignment w:val="auto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四川省和成都市的历史文化、人口与民族、区域经济、地理位置、地形地貌、气候等特点。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596" w:firstLineChars="198"/>
        <w:textAlignment w:val="auto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第八部分：时事政治。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594" w:firstLineChars="198"/>
        <w:textAlignment w:val="auto"/>
        <w:rPr>
          <w:rFonts w:ascii="仿宋_GB2312"/>
          <w:sz w:val="30"/>
          <w:szCs w:val="30"/>
        </w:rPr>
      </w:pPr>
      <w:r>
        <w:rPr>
          <w:rFonts w:hint="eastAsia" w:ascii="仿宋_GB2312"/>
          <w:b w:val="0"/>
          <w:bCs/>
          <w:sz w:val="30"/>
          <w:szCs w:val="30"/>
        </w:rPr>
        <w:t>一、</w:t>
      </w:r>
      <w:r>
        <w:rPr>
          <w:rFonts w:hint="eastAsia" w:ascii="仿宋_GB2312"/>
          <w:sz w:val="30"/>
          <w:szCs w:val="30"/>
        </w:rPr>
        <w:t>一年来国际、国内发生的重大事件。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594" w:firstLineChars="198"/>
        <w:textAlignment w:val="auto"/>
        <w:rPr>
          <w:rFonts w:ascii="仿宋_GB2312"/>
          <w:sz w:val="30"/>
          <w:szCs w:val="30"/>
        </w:rPr>
      </w:pPr>
      <w:bookmarkStart w:id="0" w:name="_GoBack"/>
      <w:r>
        <w:rPr>
          <w:rFonts w:hint="eastAsia" w:ascii="仿宋_GB2312"/>
          <w:sz w:val="30"/>
          <w:szCs w:val="30"/>
        </w:rPr>
        <w:t>二、国家、四川省、成都市近期出台的重大决策。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ODhhYmJlZDk3N2ZjMDg3YTQyOGQ1YjUzYTkyOTYifQ=="/>
  </w:docVars>
  <w:rsids>
    <w:rsidRoot w:val="18D42B6C"/>
    <w:rsid w:val="001A029C"/>
    <w:rsid w:val="06B01930"/>
    <w:rsid w:val="18D42B6C"/>
    <w:rsid w:val="4F4C6417"/>
    <w:rsid w:val="55E21317"/>
    <w:rsid w:val="56D11349"/>
    <w:rsid w:val="56F2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2024-03-14T02:32:00Z</dcterms:created>
  <dc:creator>吴兰芳</dc:creator>
  <cp:lastModifiedBy>Administrator</cp:lastModifiedBy>
  <dcterms:modified xsi:type="dcterms:W3CDTF">2024-03-22T07:12:06Z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8BC69E037EFD42968A55058030F56040</vt:lpwstr>
  </property>
</Properties>
</file>