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lang w:val="en-US" w:eastAsia="zh-CN"/>
        </w:rPr>
        <w:t>帮（代）办服务制</w:t>
      </w:r>
      <w:r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lang w:eastAsia="zh-CN"/>
        </w:rPr>
        <w:t>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一、帮（代）办服务制度，旨在进一步深化“放管服”改革工作，优化服务环境，为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所有市场主体和台胞、文化程度较低人员、70周岁以上老年人、现役军人、消防救援人员、视听力残障人士、孕妇等特殊人群启用绿色通道，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提供优质、高效、便捷的帮代办服务。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二、从简从快原则。按照“优先办理、特事特办、主动服务、专人负责”的原则，做到进度能快则快、环节能省则省、程序能简则简。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三、全天候服务原则。在非正常上班时间时，各单位窗口在接到有关任务后，必须在半小时内赶到窗口提供服务。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3E0F10"/>
    <w:rsid w:val="24672736"/>
    <w:rsid w:val="284E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2022-01-07T08:47:00Z</dcterms:created>
  <dc:creator>Administrator</dc:creator>
  <cp:lastModifiedBy>Administrator</cp:lastModifiedBy>
  <dcterms:modified xsi:type="dcterms:W3CDTF">2022-01-10T03:06:29Z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DE3C18930BDF45A19F836AFF4EEDDE9D</vt:lpwstr>
  </property>
</Properties>
</file>